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CA84A" w14:textId="5B7FD8B1" w:rsidR="004C1E3F" w:rsidRPr="004C1E3F" w:rsidRDefault="004C1E3F">
      <w:pPr>
        <w:rPr>
          <w:rFonts w:ascii="Arial" w:hAnsi="Arial" w:cs="Arial"/>
          <w:b/>
          <w:bCs/>
          <w:lang w:val="en-US"/>
        </w:rPr>
      </w:pPr>
      <w:r w:rsidRPr="004C1E3F">
        <w:rPr>
          <w:rFonts w:ascii="Arial" w:hAnsi="Arial" w:cs="Arial"/>
          <w:b/>
          <w:bCs/>
          <w:lang w:val="en-US"/>
        </w:rPr>
        <w:t xml:space="preserve">Links shared about sustainment/sustainability at the virtual Knowledge Utilization session, 9 </w:t>
      </w:r>
      <w:proofErr w:type="gramStart"/>
      <w:r w:rsidRPr="004C1E3F">
        <w:rPr>
          <w:rFonts w:ascii="Arial" w:hAnsi="Arial" w:cs="Arial"/>
          <w:b/>
          <w:bCs/>
          <w:lang w:val="en-US"/>
        </w:rPr>
        <w:t>April,</w:t>
      </w:r>
      <w:proofErr w:type="gramEnd"/>
      <w:r w:rsidRPr="004C1E3F">
        <w:rPr>
          <w:rFonts w:ascii="Arial" w:hAnsi="Arial" w:cs="Arial"/>
          <w:b/>
          <w:bCs/>
          <w:lang w:val="en-US"/>
        </w:rPr>
        <w:t xml:space="preserve"> 2024</w:t>
      </w:r>
    </w:p>
    <w:p w14:paraId="12BEF0E1" w14:textId="54F72F72" w:rsidR="004C1E3F" w:rsidRPr="004C1E3F" w:rsidRDefault="004C1E3F">
      <w:pPr>
        <w:rPr>
          <w:rFonts w:ascii="Arial" w:hAnsi="Arial" w:cs="Arial"/>
          <w:lang w:val="en-US"/>
        </w:rPr>
      </w:pPr>
      <w:r w:rsidRPr="004C1E3F">
        <w:rPr>
          <w:rFonts w:ascii="Arial" w:hAnsi="Arial" w:cs="Arial"/>
          <w:lang w:val="en-US"/>
        </w:rPr>
        <w:t>Facilitator: A</w:t>
      </w:r>
      <w:r w:rsidR="001A115A">
        <w:rPr>
          <w:rFonts w:ascii="Arial" w:hAnsi="Arial" w:cs="Arial"/>
          <w:lang w:val="en-US"/>
        </w:rPr>
        <w:t>nn</w:t>
      </w:r>
      <w:r w:rsidRPr="004C1E3F">
        <w:rPr>
          <w:rFonts w:ascii="Arial" w:hAnsi="Arial" w:cs="Arial"/>
          <w:lang w:val="en-US"/>
        </w:rPr>
        <w:t xml:space="preserve"> C</w:t>
      </w:r>
      <w:r w:rsidR="001A115A">
        <w:rPr>
          <w:rFonts w:ascii="Arial" w:hAnsi="Arial" w:cs="Arial"/>
          <w:lang w:val="en-US"/>
        </w:rPr>
        <w:t>atrine</w:t>
      </w:r>
      <w:r w:rsidRPr="004C1E3F">
        <w:rPr>
          <w:rFonts w:ascii="Arial" w:hAnsi="Arial" w:cs="Arial"/>
          <w:lang w:val="en-US"/>
        </w:rPr>
        <w:t xml:space="preserve"> </w:t>
      </w:r>
      <w:proofErr w:type="spellStart"/>
      <w:r w:rsidRPr="004C1E3F">
        <w:rPr>
          <w:rFonts w:ascii="Arial" w:hAnsi="Arial" w:cs="Arial"/>
          <w:lang w:val="en-US"/>
        </w:rPr>
        <w:t>Eldh</w:t>
      </w:r>
      <w:proofErr w:type="spellEnd"/>
      <w:r w:rsidRPr="004C1E3F">
        <w:rPr>
          <w:rFonts w:ascii="Arial" w:hAnsi="Arial" w:cs="Arial"/>
          <w:lang w:val="en-US"/>
        </w:rPr>
        <w:t>, Linköping University, Sweden</w:t>
      </w:r>
    </w:p>
    <w:p w14:paraId="4D626708" w14:textId="42B3663B" w:rsidR="006F432D" w:rsidRPr="004C1E3F" w:rsidRDefault="004C1E3F">
      <w:pPr>
        <w:rPr>
          <w:rFonts w:ascii="Arial" w:hAnsi="Arial" w:cs="Arial"/>
          <w:lang w:val="en-US"/>
        </w:rPr>
      </w:pPr>
      <w:r w:rsidRPr="004C1E3F">
        <w:rPr>
          <w:rFonts w:ascii="Arial" w:hAnsi="Arial" w:cs="Arial"/>
          <w:lang w:val="en-US"/>
        </w:rPr>
        <w:t xml:space="preserve">Panelists: Julia Moore, The Center for Implementation, Canada; Rachel Shelton, </w:t>
      </w:r>
      <w:r w:rsidRPr="004C1E3F">
        <w:rPr>
          <w:rFonts w:ascii="Arial" w:hAnsi="Arial" w:cs="Arial"/>
          <w:color w:val="222222"/>
          <w:shd w:val="clear" w:color="auto" w:fill="FFFFFF"/>
          <w:lang w:val="en-US"/>
        </w:rPr>
        <w:t>Columbia University, USA; Mio Fredriksson, Uppsala University, Sweden</w:t>
      </w:r>
      <w:r w:rsidRPr="004C1E3F">
        <w:rPr>
          <w:rFonts w:ascii="Arial" w:hAnsi="Arial" w:cs="Arial"/>
          <w:lang w:val="en-US"/>
        </w:rPr>
        <w:t>.</w:t>
      </w:r>
    </w:p>
    <w:p w14:paraId="15A6EF42" w14:textId="3D4092D1" w:rsidR="004C1E3F" w:rsidRPr="004C1E3F" w:rsidRDefault="004C1E3F">
      <w:pPr>
        <w:rPr>
          <w:rFonts w:ascii="Arial" w:hAnsi="Arial" w:cs="Arial"/>
          <w:b/>
          <w:bCs/>
          <w:lang w:val="en-US"/>
        </w:rPr>
      </w:pPr>
      <w:r w:rsidRPr="004C1E3F">
        <w:rPr>
          <w:rFonts w:ascii="Arial" w:hAnsi="Arial" w:cs="Arial"/>
          <w:b/>
          <w:bCs/>
          <w:lang w:val="en-US"/>
        </w:rPr>
        <w:t>Julia:</w:t>
      </w:r>
    </w:p>
    <w:p w14:paraId="7B77A732" w14:textId="3D54171F" w:rsidR="004C1E3F" w:rsidRPr="004C1E3F" w:rsidRDefault="004C1E3F" w:rsidP="00557DFA">
      <w:pPr>
        <w:pStyle w:val="NormalWeb"/>
        <w:numPr>
          <w:ilvl w:val="0"/>
          <w:numId w:val="1"/>
        </w:numPr>
        <w:textAlignment w:val="baseline"/>
        <w:rPr>
          <w:rFonts w:ascii="Arial" w:hAnsi="Arial" w:cs="Arial"/>
          <w:sz w:val="22"/>
          <w:szCs w:val="22"/>
          <w:lang w:val="en-US"/>
        </w:rPr>
      </w:pPr>
      <w:r w:rsidRPr="004C1E3F">
        <w:rPr>
          <w:rFonts w:ascii="Arial" w:hAnsi="Arial" w:cs="Arial"/>
          <w:color w:val="2D2D2D"/>
          <w:spacing w:val="3"/>
          <w:sz w:val="22"/>
          <w:szCs w:val="22"/>
          <w:lang w:val="en-US"/>
        </w:rPr>
        <w:t xml:space="preserve">Program Sustainability Assessment Tool (PSAT) is a very adaptable tool that can be used throughout a process to assess sustainability (but also a good tool to look at readiness).  There is also a Clinical Sustainability Assessment Tool available on the same website. </w:t>
      </w:r>
      <w:hyperlink r:id="rId7" w:tgtFrame="_blank" w:history="1">
        <w:r w:rsidRPr="004C1E3F">
          <w:rPr>
            <w:rStyle w:val="Hyperlink"/>
            <w:rFonts w:ascii="Arial" w:hAnsi="Arial" w:cs="Arial"/>
            <w:color w:val="0563C1"/>
            <w:spacing w:val="3"/>
            <w:sz w:val="22"/>
            <w:szCs w:val="22"/>
            <w:lang w:val="en-US"/>
          </w:rPr>
          <w:t>https://www.sustaintool.org/</w:t>
        </w:r>
      </w:hyperlink>
    </w:p>
    <w:p w14:paraId="27D26BC6" w14:textId="01899DD9" w:rsidR="004C1E3F" w:rsidRPr="004C1E3F" w:rsidRDefault="004C1E3F" w:rsidP="004C1E3F">
      <w:pPr>
        <w:pStyle w:val="NormalWeb"/>
        <w:numPr>
          <w:ilvl w:val="0"/>
          <w:numId w:val="1"/>
        </w:numPr>
        <w:textAlignment w:val="baseline"/>
        <w:rPr>
          <w:rFonts w:ascii="Arial" w:hAnsi="Arial" w:cs="Arial"/>
          <w:sz w:val="22"/>
          <w:szCs w:val="22"/>
          <w:lang w:val="en-US"/>
        </w:rPr>
      </w:pPr>
      <w:r w:rsidRPr="004C1E3F">
        <w:rPr>
          <w:rFonts w:ascii="Arial" w:hAnsi="Arial" w:cs="Arial"/>
          <w:color w:val="2D2D2D"/>
          <w:spacing w:val="3"/>
          <w:sz w:val="22"/>
          <w:szCs w:val="22"/>
          <w:lang w:val="en-US"/>
        </w:rPr>
        <w:t xml:space="preserve">The Long Term success Tool is a useful approach to assess teams’ perceptions of sustainability to prompt planning and actions. </w:t>
      </w:r>
      <w:hyperlink r:id="rId8" w:tgtFrame="_blank" w:history="1">
        <w:r w:rsidRPr="004C1E3F">
          <w:rPr>
            <w:rStyle w:val="Hyperlink"/>
            <w:rFonts w:ascii="Arial" w:hAnsi="Arial" w:cs="Arial"/>
            <w:color w:val="0563C1"/>
            <w:spacing w:val="3"/>
            <w:sz w:val="22"/>
            <w:szCs w:val="22"/>
            <w:lang w:val="en-US"/>
          </w:rPr>
          <w:t>https://bmjopen.bmj.com/content/7/9/e014417</w:t>
        </w:r>
      </w:hyperlink>
    </w:p>
    <w:p w14:paraId="705B0E9B" w14:textId="3EBF11CB" w:rsidR="004C1E3F" w:rsidRPr="004C1E3F" w:rsidRDefault="004C1E3F" w:rsidP="004C1E3F">
      <w:pPr>
        <w:pStyle w:val="NormalWeb"/>
        <w:numPr>
          <w:ilvl w:val="0"/>
          <w:numId w:val="1"/>
        </w:numPr>
        <w:textAlignment w:val="baseline"/>
        <w:rPr>
          <w:rFonts w:ascii="Arial" w:hAnsi="Arial" w:cs="Arial"/>
          <w:sz w:val="22"/>
          <w:szCs w:val="22"/>
          <w:lang w:val="en-US"/>
        </w:rPr>
      </w:pPr>
      <w:r w:rsidRPr="004C1E3F">
        <w:rPr>
          <w:rFonts w:ascii="Arial" w:hAnsi="Arial" w:cs="Arial"/>
          <w:color w:val="2D2D2D"/>
          <w:spacing w:val="3"/>
          <w:sz w:val="22"/>
          <w:szCs w:val="22"/>
          <w:lang w:val="en-US"/>
        </w:rPr>
        <w:t xml:space="preserve">NHS Sustainability Model works best in a healthcare setting where you have a guideline or best practice (this link downloads the relevant pdf document) </w:t>
      </w:r>
      <w:hyperlink r:id="rId9" w:tgtFrame="_blank" w:history="1">
        <w:r w:rsidRPr="004C1E3F">
          <w:rPr>
            <w:rStyle w:val="Hyperlink"/>
            <w:rFonts w:ascii="Arial" w:hAnsi="Arial" w:cs="Arial"/>
            <w:color w:val="0563C1"/>
            <w:spacing w:val="3"/>
            <w:sz w:val="22"/>
            <w:szCs w:val="22"/>
            <w:lang w:val="en-US"/>
          </w:rPr>
          <w:t>https://www.england.nhs.uk/improvement-hub/wp-content/uploads/sites/44/2017/11/NHS-Sustainability-Model-2010.pdf</w:t>
        </w:r>
      </w:hyperlink>
    </w:p>
    <w:p w14:paraId="39917095" w14:textId="77850B29" w:rsidR="004C1E3F" w:rsidRPr="004C1E3F" w:rsidRDefault="004C1E3F" w:rsidP="004C1E3F">
      <w:pPr>
        <w:pStyle w:val="NormalWeb"/>
        <w:numPr>
          <w:ilvl w:val="0"/>
          <w:numId w:val="1"/>
        </w:numPr>
        <w:textAlignment w:val="baseline"/>
        <w:rPr>
          <w:rFonts w:ascii="Arial" w:hAnsi="Arial" w:cs="Arial"/>
          <w:sz w:val="22"/>
          <w:szCs w:val="22"/>
          <w:lang w:val="en-US"/>
        </w:rPr>
      </w:pPr>
      <w:r w:rsidRPr="004C1E3F">
        <w:rPr>
          <w:rFonts w:ascii="Arial" w:hAnsi="Arial" w:cs="Arial"/>
          <w:sz w:val="22"/>
          <w:szCs w:val="22"/>
          <w:lang w:val="en-US"/>
        </w:rPr>
        <w:t>Iowa Implementation for Sustainability Framework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 w:history="1">
        <w:r w:rsidRPr="001439C0">
          <w:rPr>
            <w:rStyle w:val="Hyperlink"/>
            <w:rFonts w:ascii="Arial" w:hAnsi="Arial" w:cs="Arial"/>
            <w:sz w:val="22"/>
            <w:szCs w:val="22"/>
            <w:lang w:val="en-US"/>
          </w:rPr>
          <w:t>https://implementationscience.biomedcentral.com/articles/10.1186/s13012-021-01157-5</w:t>
        </w:r>
      </w:hyperlink>
      <w:r w:rsidRPr="004C1E3F">
        <w:rPr>
          <w:rFonts w:ascii="Arial" w:hAnsi="Arial" w:cs="Arial"/>
          <w:sz w:val="22"/>
          <w:szCs w:val="22"/>
          <w:lang w:val="en-US"/>
        </w:rPr>
        <w:t> </w:t>
      </w:r>
    </w:p>
    <w:p w14:paraId="4CD8A146" w14:textId="32D54F23" w:rsidR="004C1E3F" w:rsidRPr="00557DFA" w:rsidRDefault="00C30415">
      <w:pPr>
        <w:rPr>
          <w:rFonts w:ascii="Arial" w:hAnsi="Arial" w:cs="Arial"/>
          <w:b/>
          <w:bCs/>
          <w:lang w:val="en-US"/>
        </w:rPr>
      </w:pPr>
      <w:r w:rsidRPr="00557DFA">
        <w:rPr>
          <w:rFonts w:ascii="Arial" w:hAnsi="Arial" w:cs="Arial"/>
          <w:b/>
          <w:bCs/>
          <w:lang w:val="en-US"/>
        </w:rPr>
        <w:t>Rachel</w:t>
      </w:r>
      <w:r w:rsidR="00557DFA">
        <w:rPr>
          <w:rFonts w:ascii="Arial" w:hAnsi="Arial" w:cs="Arial"/>
          <w:b/>
          <w:bCs/>
          <w:lang w:val="en-US"/>
        </w:rPr>
        <w:t>:</w:t>
      </w:r>
    </w:p>
    <w:p w14:paraId="39E977A4" w14:textId="72975643" w:rsidR="00C30415" w:rsidRPr="00C30415" w:rsidRDefault="002F7E31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1" w:history="1">
        <w:r w:rsidR="00FD6710" w:rsidRPr="00FD6710">
          <w:rPr>
            <w:rStyle w:val="Hyperlink"/>
            <w:lang w:val="en-US"/>
          </w:rPr>
          <w:t>PSAT/CSAT – Program Assessment Sustainability Tool (sustaintool.org)</w:t>
        </w:r>
      </w:hyperlink>
      <w:r w:rsidR="00FD6710" w:rsidRPr="00C30415">
        <w:rPr>
          <w:rFonts w:ascii="Arial" w:eastAsia="Times New Roman" w:hAnsi="Arial" w:cs="Arial"/>
          <w:color w:val="000000"/>
          <w:lang w:val="en-US"/>
        </w:rPr>
        <w:t xml:space="preserve"> </w:t>
      </w:r>
      <w:r w:rsidR="00557DFA">
        <w:rPr>
          <w:rFonts w:ascii="Arial" w:eastAsia="Times New Roman" w:hAnsi="Arial" w:cs="Arial"/>
          <w:color w:val="000000"/>
          <w:lang w:val="en-US"/>
        </w:rPr>
        <w:t>(</w:t>
      </w:r>
      <w:r w:rsidR="00C30415" w:rsidRPr="00C30415">
        <w:rPr>
          <w:rFonts w:ascii="Arial" w:eastAsia="Times New Roman" w:hAnsi="Arial" w:cs="Arial"/>
          <w:color w:val="000000"/>
          <w:lang w:val="en-US"/>
        </w:rPr>
        <w:t>Program Sustainability Assessment Tool; Clinical Sustainability Assessment Tool)</w:t>
      </w:r>
    </w:p>
    <w:p w14:paraId="23F303B5" w14:textId="77777777" w:rsidR="00C30415" w:rsidRPr="00C30415" w:rsidRDefault="00C30415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C30415">
        <w:rPr>
          <w:rFonts w:ascii="Arial" w:eastAsia="Times New Roman" w:hAnsi="Arial" w:cs="Arial"/>
          <w:color w:val="000000"/>
          <w:lang w:val="en-US"/>
        </w:rPr>
        <w:t>Integrated Sustainability Framework: </w:t>
      </w:r>
    </w:p>
    <w:p w14:paraId="3CE20EDF" w14:textId="649E5E83" w:rsidR="00C30415" w:rsidRPr="00C30415" w:rsidRDefault="002F7E31" w:rsidP="00557DFA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2" w:history="1">
        <w:r w:rsidR="00C30415" w:rsidRPr="00C30415">
          <w:rPr>
            <w:rStyle w:val="Hyperlink"/>
            <w:rFonts w:ascii="Arial" w:eastAsia="Times New Roman" w:hAnsi="Arial" w:cs="Arial"/>
            <w:lang w:val="en-US"/>
          </w:rPr>
          <w:t>https://www.annualreviews.org/docserver/fulltext/publhealth/39/1/annurev-publhealth-040617-014731.pdf?expires=1712842316&amp;id=id&amp;accname=guest&amp;checksum=79B46FA399B0FC2C5E27B3BBF18389FE</w:t>
        </w:r>
      </w:hyperlink>
      <w:r w:rsidR="00C30415" w:rsidRPr="00C30415">
        <w:rPr>
          <w:rFonts w:ascii="Arial" w:eastAsia="Times New Roman" w:hAnsi="Arial" w:cs="Arial"/>
          <w:color w:val="000000"/>
          <w:lang w:val="en-US"/>
        </w:rPr>
        <w:t> (qualitative guide that maps onto this can be found in Practical Implementation Science textbook or email me)</w:t>
      </w:r>
    </w:p>
    <w:p w14:paraId="7AA848BB" w14:textId="77777777" w:rsidR="00C30415" w:rsidRPr="00C30415" w:rsidRDefault="00C30415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C30415">
        <w:rPr>
          <w:rFonts w:ascii="Arial" w:eastAsia="Times New Roman" w:hAnsi="Arial" w:cs="Arial"/>
          <w:color w:val="000000"/>
          <w:lang w:val="en-US"/>
        </w:rPr>
        <w:t>Example application of ISF with constructs tailored to school settings:</w:t>
      </w:r>
    </w:p>
    <w:p w14:paraId="24FB19E8" w14:textId="79B3D2F6" w:rsidR="00C30415" w:rsidRPr="00C30415" w:rsidRDefault="002F7E31" w:rsidP="00557DFA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3" w:history="1">
        <w:r w:rsidR="00C30415" w:rsidRPr="00C30415">
          <w:rPr>
            <w:rStyle w:val="Hyperlink"/>
            <w:rFonts w:ascii="Arial" w:eastAsia="Times New Roman" w:hAnsi="Arial" w:cs="Arial"/>
            <w:lang w:val="en-US"/>
          </w:rPr>
          <w:t>https://implementationscience.biomedcentral.com/articles/10.1186/s13012-021-01134-y</w:t>
        </w:r>
      </w:hyperlink>
    </w:p>
    <w:p w14:paraId="1CF7CEC0" w14:textId="77777777" w:rsidR="00C30415" w:rsidRPr="00C30415" w:rsidRDefault="00C30415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C30415">
        <w:rPr>
          <w:rFonts w:ascii="Arial" w:eastAsia="Times New Roman" w:hAnsi="Arial" w:cs="Arial"/>
          <w:color w:val="000000"/>
          <w:lang w:val="en-US"/>
        </w:rPr>
        <w:t>Dynamic Sustainability Framework:</w:t>
      </w:r>
    </w:p>
    <w:p w14:paraId="69C34D6D" w14:textId="78CF3055" w:rsidR="00C30415" w:rsidRPr="00C30415" w:rsidRDefault="002F7E31" w:rsidP="00557DFA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4" w:history="1">
        <w:r w:rsidR="00C30415" w:rsidRPr="00C30415">
          <w:rPr>
            <w:rStyle w:val="Hyperlink"/>
            <w:rFonts w:ascii="Arial" w:eastAsia="Times New Roman" w:hAnsi="Arial" w:cs="Arial"/>
            <w:lang w:val="en-US"/>
          </w:rPr>
          <w:t>https://www.ncbi.nlm.nih.gov/pmc/articles/pmid/24088228/</w:t>
        </w:r>
      </w:hyperlink>
    </w:p>
    <w:p w14:paraId="7957A609" w14:textId="77777777" w:rsidR="00C30415" w:rsidRPr="00C30415" w:rsidRDefault="00C30415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C30415">
        <w:rPr>
          <w:rFonts w:ascii="Arial" w:eastAsia="Times New Roman" w:hAnsi="Arial" w:cs="Arial"/>
          <w:color w:val="000000"/>
          <w:lang w:val="en-US"/>
        </w:rPr>
        <w:t>RE-AIM Extension for Sustainability and Health Equity:</w:t>
      </w:r>
    </w:p>
    <w:p w14:paraId="328992DE" w14:textId="76AF2442" w:rsidR="00C30415" w:rsidRPr="00C30415" w:rsidRDefault="002F7E31" w:rsidP="00557DFA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5" w:history="1">
        <w:r w:rsidR="00C30415" w:rsidRPr="00C30415">
          <w:rPr>
            <w:rStyle w:val="Hyperlink"/>
            <w:rFonts w:ascii="Arial" w:eastAsia="Times New Roman" w:hAnsi="Arial" w:cs="Arial"/>
            <w:lang w:val="en-US"/>
          </w:rPr>
          <w:t>https://www.frontiersin.org/journals/public-health/articles/10.3389/fpubh.2020.00134/full</w:t>
        </w:r>
      </w:hyperlink>
    </w:p>
    <w:p w14:paraId="7F309FF1" w14:textId="77777777" w:rsidR="00C30415" w:rsidRPr="00C30415" w:rsidRDefault="00C30415" w:rsidP="00557DF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C30415">
        <w:rPr>
          <w:rFonts w:ascii="Arial" w:eastAsia="Times New Roman" w:hAnsi="Arial" w:cs="Arial"/>
          <w:color w:val="000000"/>
          <w:lang w:val="en-US"/>
        </w:rPr>
        <w:t>ERIC Taxonomy extended for sustainment:</w:t>
      </w:r>
    </w:p>
    <w:p w14:paraId="0774E135" w14:textId="46CB0492" w:rsidR="00C30415" w:rsidRPr="00C30415" w:rsidRDefault="002F7E31" w:rsidP="00557DFA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hyperlink r:id="rId16" w:history="1">
        <w:r w:rsidR="00C30415" w:rsidRPr="00C30415">
          <w:rPr>
            <w:rStyle w:val="Hyperlink"/>
            <w:rFonts w:ascii="Arial" w:eastAsia="Times New Roman" w:hAnsi="Arial" w:cs="Arial"/>
            <w:lang w:val="en-US"/>
          </w:rPr>
          <w:t>https://www.frontiersin.org/articles/10.3389/frhs.2022.905909/full</w:t>
        </w:r>
      </w:hyperlink>
    </w:p>
    <w:p w14:paraId="47E7FF29" w14:textId="77777777" w:rsidR="00C30415" w:rsidRPr="004C1E3F" w:rsidRDefault="00C30415">
      <w:pPr>
        <w:rPr>
          <w:lang w:val="en-US"/>
        </w:rPr>
      </w:pPr>
    </w:p>
    <w:sectPr w:rsidR="00C30415" w:rsidRPr="004C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C09A" w14:textId="77777777" w:rsidR="004C1E3F" w:rsidRDefault="004C1E3F" w:rsidP="004C1E3F">
      <w:pPr>
        <w:spacing w:after="0" w:line="240" w:lineRule="auto"/>
      </w:pPr>
      <w:r>
        <w:separator/>
      </w:r>
    </w:p>
  </w:endnote>
  <w:endnote w:type="continuationSeparator" w:id="0">
    <w:p w14:paraId="0169BCD3" w14:textId="77777777" w:rsidR="004C1E3F" w:rsidRDefault="004C1E3F" w:rsidP="004C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B92C" w14:textId="77777777" w:rsidR="004C1E3F" w:rsidRDefault="004C1E3F" w:rsidP="004C1E3F">
      <w:pPr>
        <w:spacing w:after="0" w:line="240" w:lineRule="auto"/>
      </w:pPr>
      <w:r>
        <w:separator/>
      </w:r>
    </w:p>
  </w:footnote>
  <w:footnote w:type="continuationSeparator" w:id="0">
    <w:p w14:paraId="64593FEF" w14:textId="77777777" w:rsidR="004C1E3F" w:rsidRDefault="004C1E3F" w:rsidP="004C1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4DC2"/>
    <w:multiLevelType w:val="hybridMultilevel"/>
    <w:tmpl w:val="C0422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070"/>
    <w:multiLevelType w:val="hybridMultilevel"/>
    <w:tmpl w:val="E08CE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24863">
    <w:abstractNumId w:val="1"/>
  </w:num>
  <w:num w:numId="2" w16cid:durableId="25991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3F"/>
    <w:rsid w:val="001A115A"/>
    <w:rsid w:val="002F7E31"/>
    <w:rsid w:val="003373E2"/>
    <w:rsid w:val="004C1E3F"/>
    <w:rsid w:val="00557DFA"/>
    <w:rsid w:val="006F432D"/>
    <w:rsid w:val="007B65E3"/>
    <w:rsid w:val="00A66ECC"/>
    <w:rsid w:val="00C30415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68CF0D"/>
  <w15:chartTrackingRefBased/>
  <w15:docId w15:val="{6963971D-77FB-4C07-A83B-D6AE05DA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E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1E3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bmjopen.bmj.com%2Fcontent%2F7%2F9%2Fe014417&amp;data=05%7C02%7Cann.catrine.eldh%40liu.se%7C7cd2a1f55e544183233708dc59601164%7C913f18ec7f264c5fa816784fe9a58edd%7C0%7C0%7C638483516338077510%7CUnknown%7CTWFpbGZsb3d8eyJWIjoiMC4wLjAwMDAiLCJQIjoiV2luMzIiLCJBTiI6Ik1haWwiLCJXVCI6Mn0%3D%7C0%7C%7C%7C&amp;sdata=cENh49aorDSJ%2F4vKaefc2mORp%2BIUk03XXz%2BFFzW58UE%3D&amp;reserved=0" TargetMode="External"/><Relationship Id="rId13" Type="http://schemas.openxmlformats.org/officeDocument/2006/relationships/hyperlink" Target="https://implementationscience.biomedcentral.com/articles/10.1186/s13012-021-01134-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sustaintool.org%2F&amp;data=05%7C02%7Cann.catrine.eldh%40liu.se%7C7cd2a1f55e544183233708dc59601164%7C913f18ec7f264c5fa816784fe9a58edd%7C0%7C0%7C638483516338062816%7CUnknown%7CTWFpbGZsb3d8eyJWIjoiMC4wLjAwMDAiLCJQIjoiV2luMzIiLCJBTiI6Ik1haWwiLCJXVCI6Mn0%3D%7C0%7C%7C%7C&amp;sdata=K%2FtyditKLhIHyBgcCIoSVXxAvUQCu%2F%2B8aONk%2FwDogZY%3D&amp;reserved=0" TargetMode="External"/><Relationship Id="rId12" Type="http://schemas.openxmlformats.org/officeDocument/2006/relationships/hyperlink" Target="https://www.annualreviews.org/docserver/fulltext/publhealth/39/1/annurev-publhealth-040617-014731.pdf?expires=1712842316&amp;id=id&amp;accname=guest&amp;checksum=79B46FA399B0FC2C5E27B3BBF18389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rontiersin.org/articles/10.3389/frhs.2022.905909/fu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taintoo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rontiersin.org/journals/public-health/articles/10.3389/fpubh.2020.00134/full" TargetMode="External"/><Relationship Id="rId10" Type="http://schemas.openxmlformats.org/officeDocument/2006/relationships/hyperlink" Target="https://implementationscience.biomedcentral.com/articles/10.1186/s13012-021-01157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england.nhs.uk%2Fimprovement-hub%2Fwp-content%2Fuploads%2Fsites%2F44%2F2017%2F11%2FNHS-Sustainability-Model-2010.pdf&amp;data=05%7C02%7Cann.catrine.eldh%40liu.se%7C7cd2a1f55e544183233708dc59601164%7C913f18ec7f264c5fa816784fe9a58edd%7C0%7C0%7C638483516338091204%7CUnknown%7CTWFpbGZsb3d8eyJWIjoiMC4wLjAwMDAiLCJQIjoiV2luMzIiLCJBTiI6Ik1haWwiLCJXVCI6Mn0%3D%7C0%7C%7C%7C&amp;sdata=TJVzUBFcwz51xQIwyJFTX%2B5WWR0dajxvrMOi%2FtOVqnw%3D&amp;reserved=0" TargetMode="External"/><Relationship Id="rId14" Type="http://schemas.openxmlformats.org/officeDocument/2006/relationships/hyperlink" Target="https://www.ncbi.nlm.nih.gov/pmc/articles/pmid/24088228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3644</Characters>
  <Application>Microsoft Office Word</Application>
  <DocSecurity>4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Catrine Eldh</dc:creator>
  <cp:keywords/>
  <dc:description/>
  <cp:lastModifiedBy>Chris Mccutcheon</cp:lastModifiedBy>
  <cp:revision>2</cp:revision>
  <dcterms:created xsi:type="dcterms:W3CDTF">2024-04-16T22:38:00Z</dcterms:created>
  <dcterms:modified xsi:type="dcterms:W3CDTF">2024-04-16T22:38:00Z</dcterms:modified>
</cp:coreProperties>
</file>